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73E5" w14:textId="77777777" w:rsidR="003A7EBA" w:rsidRPr="003A7EBA" w:rsidRDefault="003A7EBA" w:rsidP="003A7EBA">
      <w:pPr>
        <w:spacing w:line="360" w:lineRule="auto"/>
        <w:jc w:val="both"/>
        <w:rPr>
          <w:b/>
          <w:bCs/>
          <w:lang w:val="en-GB"/>
        </w:rPr>
      </w:pPr>
      <w:proofErr w:type="spellStart"/>
      <w:r w:rsidRPr="003A7EBA">
        <w:rPr>
          <w:b/>
          <w:bCs/>
          <w:lang w:val="en-US"/>
        </w:rPr>
        <w:t>Joy&amp;classy</w:t>
      </w:r>
      <w:proofErr w:type="spellEnd"/>
      <w:r w:rsidRPr="003A7EBA">
        <w:rPr>
          <w:b/>
          <w:bCs/>
          <w:lang w:val="en-US"/>
        </w:rPr>
        <w:t xml:space="preserve">. </w:t>
      </w:r>
      <w:r w:rsidRPr="003A7EBA">
        <w:rPr>
          <w:b/>
          <w:bCs/>
          <w:lang w:val="en-GB"/>
        </w:rPr>
        <w:t>Party in style.</w:t>
      </w:r>
    </w:p>
    <w:p w14:paraId="55C2C213" w14:textId="77777777" w:rsidR="003A7EBA" w:rsidRPr="003A7EBA" w:rsidRDefault="003A7EBA" w:rsidP="003A7EBA">
      <w:pPr>
        <w:spacing w:line="360" w:lineRule="auto"/>
        <w:jc w:val="both"/>
        <w:rPr>
          <w:bCs/>
        </w:rPr>
      </w:pPr>
      <w:r w:rsidRPr="003A7EBA">
        <w:rPr>
          <w:bCs/>
        </w:rPr>
        <w:t xml:space="preserve">Kolekcja dla niej i dla niego – Vistula </w:t>
      </w:r>
      <w:proofErr w:type="spellStart"/>
      <w:r w:rsidRPr="003A7EBA">
        <w:rPr>
          <w:bCs/>
        </w:rPr>
        <w:t>Celebrations</w:t>
      </w:r>
      <w:proofErr w:type="spellEnd"/>
      <w:r w:rsidRPr="003A7EBA">
        <w:rPr>
          <w:bCs/>
        </w:rPr>
        <w:t>.</w:t>
      </w:r>
    </w:p>
    <w:p w14:paraId="2B9C4159" w14:textId="77777777" w:rsidR="003A7EBA" w:rsidRPr="003A7EBA" w:rsidRDefault="003A7EBA" w:rsidP="003A7EBA">
      <w:pPr>
        <w:spacing w:line="360" w:lineRule="auto"/>
        <w:jc w:val="both"/>
      </w:pPr>
    </w:p>
    <w:p w14:paraId="2DD2CEB1" w14:textId="60A16BC8" w:rsidR="003A7EBA" w:rsidRPr="003A7EBA" w:rsidRDefault="003A7EBA" w:rsidP="003A7EBA">
      <w:pPr>
        <w:spacing w:line="360" w:lineRule="auto"/>
        <w:jc w:val="both"/>
        <w:rPr>
          <w:b/>
        </w:rPr>
      </w:pPr>
      <w:r w:rsidRPr="003A7EBA">
        <w:rPr>
          <w:b/>
        </w:rPr>
        <w:t xml:space="preserve">Świętowanie według własnych zasad i we własnym stylu – do tego zachęca Vistula. Niezależnie od tego, czy celebrujesz oficjalne wydarzenie czy mały sukces, warto wybrać stylizację, która doda ci szyku. Zainspiruj się kolekcją Vistula </w:t>
      </w:r>
      <w:proofErr w:type="spellStart"/>
      <w:r w:rsidRPr="003A7EBA">
        <w:rPr>
          <w:b/>
        </w:rPr>
        <w:t>Celebrations</w:t>
      </w:r>
      <w:proofErr w:type="spellEnd"/>
      <w:r w:rsidRPr="003A7EBA">
        <w:rPr>
          <w:b/>
        </w:rPr>
        <w:t xml:space="preserve"> dla niej i dla niego.</w:t>
      </w:r>
    </w:p>
    <w:p w14:paraId="06C2B313" w14:textId="7960D4CE" w:rsidR="003A7EBA" w:rsidRDefault="003A7EBA" w:rsidP="003A7EBA">
      <w:pPr>
        <w:spacing w:line="360" w:lineRule="auto"/>
        <w:jc w:val="both"/>
      </w:pPr>
      <w:r w:rsidRPr="003A7EBA">
        <w:t xml:space="preserve">W najnowszej kolekcji </w:t>
      </w:r>
      <w:proofErr w:type="spellStart"/>
      <w:r w:rsidRPr="003A7EBA">
        <w:t>Celebrations</w:t>
      </w:r>
      <w:proofErr w:type="spellEnd"/>
      <w:r w:rsidRPr="003A7EBA">
        <w:t xml:space="preserve"> Vistula proponuje produkty, dzięki którym świętowanie </w:t>
      </w:r>
      <w:r w:rsidRPr="002A6818">
        <w:rPr>
          <w:color w:val="000000" w:themeColor="text1"/>
        </w:rPr>
        <w:t>w</w:t>
      </w:r>
      <w:r w:rsidR="00AF4919" w:rsidRPr="002A6818">
        <w:rPr>
          <w:color w:val="000000" w:themeColor="text1"/>
        </w:rPr>
        <w:t xml:space="preserve"> najlepszym</w:t>
      </w:r>
      <w:r w:rsidRPr="002A6818">
        <w:rPr>
          <w:color w:val="000000" w:themeColor="text1"/>
        </w:rPr>
        <w:t xml:space="preserve"> stylu stanie się jeszcze przyjemniejsze</w:t>
      </w:r>
      <w:r w:rsidR="00AF4919" w:rsidRPr="002A6818">
        <w:rPr>
          <w:color w:val="000000" w:themeColor="text1"/>
        </w:rPr>
        <w:t>, bez względu na to czy będzie to awans, urodziny w gronie najbliższych czy większe wyjście</w:t>
      </w:r>
      <w:r w:rsidR="00AF4919">
        <w:t>.</w:t>
      </w:r>
      <w:r w:rsidRPr="003A7EBA">
        <w:t xml:space="preserve"> Lekkie, najwyższej jakości materiały, pastelowe kolory i modne kroje dodadzą stylizacji świeżości</w:t>
      </w:r>
      <w:r w:rsidR="002A6818">
        <w:t xml:space="preserve">. </w:t>
      </w:r>
      <w:r w:rsidRPr="003A7EBA">
        <w:t xml:space="preserve">Zgodnie z założeniami szafy </w:t>
      </w:r>
      <w:proofErr w:type="spellStart"/>
      <w:r w:rsidRPr="003A7EBA">
        <w:t>kapsułowej</w:t>
      </w:r>
      <w:proofErr w:type="spellEnd"/>
      <w:r w:rsidRPr="003A7EBA">
        <w:t>, motywu przewodniego sezonu, są to elementy „</w:t>
      </w:r>
      <w:proofErr w:type="spellStart"/>
      <w:r w:rsidRPr="003A7EBA">
        <w:t>easy</w:t>
      </w:r>
      <w:proofErr w:type="spellEnd"/>
      <w:r w:rsidRPr="003A7EBA">
        <w:t xml:space="preserve"> to </w:t>
      </w:r>
      <w:proofErr w:type="spellStart"/>
      <w:r w:rsidRPr="003A7EBA">
        <w:t>wear</w:t>
      </w:r>
      <w:proofErr w:type="spellEnd"/>
      <w:r w:rsidRPr="003A7EBA">
        <w:t>”, które z łatwością można łączyć na wiele sposobów i nosić na różne okazje.</w:t>
      </w:r>
    </w:p>
    <w:p w14:paraId="7910C973" w14:textId="77777777" w:rsidR="003A7EBA" w:rsidRPr="003A7EBA" w:rsidRDefault="003A7EBA" w:rsidP="003A7EBA">
      <w:pPr>
        <w:spacing w:line="360" w:lineRule="auto"/>
        <w:jc w:val="both"/>
      </w:pPr>
    </w:p>
    <w:p w14:paraId="765CA25C" w14:textId="77777777" w:rsidR="003A7EBA" w:rsidRPr="003A7EBA" w:rsidRDefault="003A7EBA" w:rsidP="003A7EBA">
      <w:pPr>
        <w:spacing w:line="360" w:lineRule="auto"/>
        <w:jc w:val="both"/>
        <w:rPr>
          <w:b/>
          <w:bCs/>
        </w:rPr>
      </w:pPr>
      <w:r w:rsidRPr="003A7EBA">
        <w:rPr>
          <w:b/>
          <w:bCs/>
        </w:rPr>
        <w:t>Propozycje dla niego</w:t>
      </w:r>
    </w:p>
    <w:p w14:paraId="5ACDA80B" w14:textId="52B4367F" w:rsidR="003A7EBA" w:rsidRPr="003A7EBA" w:rsidRDefault="003A7EBA" w:rsidP="003A7EBA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7EBA">
        <w:t xml:space="preserve">W męskiej części kolekcji znajdują się ponadczasowy </w:t>
      </w:r>
      <w:r w:rsidRPr="003A7EBA">
        <w:rPr>
          <w:rFonts w:ascii="Calibri" w:eastAsia="Times New Roman" w:hAnsi="Calibri" w:cs="Calibri"/>
          <w:color w:val="000000"/>
          <w:lang w:eastAsia="pl-PL"/>
        </w:rPr>
        <w:t xml:space="preserve">czarny smoking z wełny super 120’s i dopasowany garnitur z wełny super 130’s. W połączeniu z białą koszulą z bawełny </w:t>
      </w:r>
      <w:proofErr w:type="spellStart"/>
      <w:r w:rsidRPr="003A7EBA">
        <w:rPr>
          <w:rFonts w:ascii="Calibri" w:eastAsia="Times New Roman" w:hAnsi="Calibri" w:cs="Calibri"/>
          <w:color w:val="000000"/>
          <w:lang w:eastAsia="pl-PL"/>
        </w:rPr>
        <w:t>Two</w:t>
      </w:r>
      <w:proofErr w:type="spellEnd"/>
      <w:r w:rsidRPr="003A7EBA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3A7EBA">
        <w:rPr>
          <w:rFonts w:ascii="Calibri" w:eastAsia="Times New Roman" w:hAnsi="Calibri" w:cs="Calibri"/>
          <w:color w:val="000000"/>
          <w:lang w:eastAsia="pl-PL"/>
        </w:rPr>
        <w:t>Ply</w:t>
      </w:r>
      <w:proofErr w:type="spellEnd"/>
      <w:r w:rsidRPr="003A7EBA">
        <w:rPr>
          <w:rFonts w:ascii="Calibri" w:eastAsia="Times New Roman" w:hAnsi="Calibri" w:cs="Calibri"/>
          <w:color w:val="000000"/>
          <w:lang w:eastAsia="pl-PL"/>
        </w:rPr>
        <w:t xml:space="preserve"> stanowić będą znakomite, niewychodzące z mody połączenie. Do całości warto dobrać dodatki z jedwabiu – mucha, poszetka i pas smokingowy</w:t>
      </w:r>
      <w:r w:rsidR="00AF4919">
        <w:rPr>
          <w:rFonts w:ascii="Calibri" w:eastAsia="Times New Roman" w:hAnsi="Calibri" w:cs="Calibri"/>
          <w:color w:val="000000"/>
          <w:lang w:eastAsia="pl-PL"/>
        </w:rPr>
        <w:t>, które</w:t>
      </w:r>
      <w:r w:rsidRPr="003A7EBA">
        <w:rPr>
          <w:rFonts w:ascii="Calibri" w:eastAsia="Times New Roman" w:hAnsi="Calibri" w:cs="Calibri"/>
          <w:color w:val="000000"/>
          <w:lang w:eastAsia="pl-PL"/>
        </w:rPr>
        <w:t xml:space="preserve"> dodadzą stylizacji szyku.</w:t>
      </w:r>
    </w:p>
    <w:p w14:paraId="1EB49B52" w14:textId="141E90AF" w:rsidR="003A7EBA" w:rsidRDefault="003A7EBA" w:rsidP="003A7EBA">
      <w:pPr>
        <w:spacing w:line="360" w:lineRule="auto"/>
        <w:jc w:val="both"/>
      </w:pPr>
      <w:r w:rsidRPr="003A7EBA">
        <w:rPr>
          <w:rFonts w:ascii="Calibri" w:eastAsia="Times New Roman" w:hAnsi="Calibri" w:cs="Calibri"/>
          <w:color w:val="000000"/>
          <w:lang w:eastAsia="pl-PL"/>
        </w:rPr>
        <w:t>Oprócz „klasyków” w czerni czy granacie dostępne będą również modele w jaśniejszych tonach: błękitny garnitur dwuczęściowy oraz beżowy</w:t>
      </w:r>
      <w:r w:rsidR="00AF4919">
        <w:rPr>
          <w:rFonts w:ascii="Calibri" w:eastAsia="Times New Roman" w:hAnsi="Calibri" w:cs="Calibri"/>
          <w:color w:val="000000"/>
          <w:lang w:eastAsia="pl-PL"/>
        </w:rPr>
        <w:t>,</w:t>
      </w:r>
      <w:r w:rsidRPr="003A7EBA">
        <w:rPr>
          <w:rFonts w:ascii="Calibri" w:eastAsia="Times New Roman" w:hAnsi="Calibri" w:cs="Calibri"/>
          <w:color w:val="000000"/>
          <w:lang w:eastAsia="pl-PL"/>
        </w:rPr>
        <w:t xml:space="preserve"> w zestawie z kamizelką.</w:t>
      </w:r>
      <w:r w:rsidR="002A6818">
        <w:t xml:space="preserve"> </w:t>
      </w:r>
      <w:r w:rsidRPr="003A7EBA">
        <w:t xml:space="preserve">Widoczny </w:t>
      </w:r>
      <w:r>
        <w:br/>
      </w:r>
      <w:r w:rsidRPr="003A7EBA">
        <w:t xml:space="preserve">w tym sezonie zwrot w kierunku pastelowych barw pozwala na nadanie lekkości klasycznym formom garniturowym, które </w:t>
      </w:r>
      <w:r w:rsidRPr="002A6818">
        <w:rPr>
          <w:color w:val="000000" w:themeColor="text1"/>
        </w:rPr>
        <w:t xml:space="preserve">w </w:t>
      </w:r>
      <w:r w:rsidR="00AF4919" w:rsidRPr="002A6818">
        <w:rPr>
          <w:color w:val="000000" w:themeColor="text1"/>
        </w:rPr>
        <w:t xml:space="preserve">połączeniu </w:t>
      </w:r>
      <w:r w:rsidRPr="003A7EBA">
        <w:t xml:space="preserve">z koszulą w tym samym kolorze </w:t>
      </w:r>
      <w:r w:rsidR="002A6818" w:rsidRPr="002A6818">
        <w:rPr>
          <w:color w:val="000000" w:themeColor="text1"/>
        </w:rPr>
        <w:t>stworzą</w:t>
      </w:r>
      <w:r w:rsidR="002A6818" w:rsidRPr="003A7EBA">
        <w:t xml:space="preserve"> sensualny</w:t>
      </w:r>
      <w:r w:rsidRPr="003A7EBA">
        <w:t xml:space="preserve">, tonalny </w:t>
      </w:r>
      <w:proofErr w:type="spellStart"/>
      <w:r w:rsidRPr="003A7EBA">
        <w:t>look</w:t>
      </w:r>
      <w:proofErr w:type="spellEnd"/>
      <w:r w:rsidRPr="003A7EBA">
        <w:t>. Uzupełnij stylizację skórzanym obuwiem: modelem na modnej, grubej podeszwie lub minimalistycznymi mokasynami, by nadać jej charakteru.</w:t>
      </w:r>
    </w:p>
    <w:p w14:paraId="58B41ACD" w14:textId="77777777" w:rsidR="003A7EBA" w:rsidRPr="003A7EBA" w:rsidRDefault="003A7EBA" w:rsidP="003A7EBA">
      <w:pPr>
        <w:spacing w:line="360" w:lineRule="auto"/>
        <w:jc w:val="both"/>
      </w:pPr>
    </w:p>
    <w:p w14:paraId="0723BB67" w14:textId="77777777" w:rsidR="00B65DF9" w:rsidRDefault="00B65DF9" w:rsidP="003A7EBA">
      <w:pPr>
        <w:spacing w:line="360" w:lineRule="auto"/>
        <w:jc w:val="both"/>
        <w:rPr>
          <w:b/>
          <w:bCs/>
        </w:rPr>
      </w:pPr>
    </w:p>
    <w:p w14:paraId="11B74CCB" w14:textId="55144EE6" w:rsidR="003A7EBA" w:rsidRPr="003A7EBA" w:rsidRDefault="003A7EBA" w:rsidP="003A7EBA">
      <w:pPr>
        <w:spacing w:line="360" w:lineRule="auto"/>
        <w:jc w:val="both"/>
        <w:rPr>
          <w:b/>
          <w:bCs/>
        </w:rPr>
      </w:pPr>
      <w:r w:rsidRPr="003A7EBA">
        <w:rPr>
          <w:b/>
          <w:bCs/>
        </w:rPr>
        <w:lastRenderedPageBreak/>
        <w:t>Propozycje dla niej</w:t>
      </w:r>
    </w:p>
    <w:p w14:paraId="4009BD78" w14:textId="69608F69" w:rsidR="003A7EBA" w:rsidRPr="003A7EBA" w:rsidRDefault="003A7EBA" w:rsidP="003A7EBA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7EBA">
        <w:rPr>
          <w:rFonts w:ascii="Calibri" w:eastAsia="Times New Roman" w:hAnsi="Calibri" w:cs="Calibri"/>
          <w:color w:val="000000"/>
          <w:lang w:eastAsia="pl-PL"/>
        </w:rPr>
        <w:t>W damskiej części kolekcji królują pastelowe błękity i róż oraz elegancka</w:t>
      </w:r>
      <w:r w:rsidR="00AF4919">
        <w:rPr>
          <w:rFonts w:ascii="Calibri" w:eastAsia="Times New Roman" w:hAnsi="Calibri" w:cs="Calibri"/>
          <w:color w:val="000000"/>
          <w:lang w:eastAsia="pl-PL"/>
        </w:rPr>
        <w:t>,</w:t>
      </w:r>
      <w:r w:rsidRPr="003A7EBA">
        <w:rPr>
          <w:rFonts w:ascii="Calibri" w:eastAsia="Times New Roman" w:hAnsi="Calibri" w:cs="Calibri"/>
          <w:color w:val="000000"/>
          <w:lang w:eastAsia="pl-PL"/>
        </w:rPr>
        <w:t xml:space="preserve"> złamana biel. Modne kolory odznaczają się na lekkich, wełnianych kompletach garniturowych z wełny 120’s (jeden z modeli występuje w zestawie z kamizelką) i topach na ramiączkach. W ofercie znajdują się też sukienki: wiskozowa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3A7EBA">
        <w:rPr>
          <w:rFonts w:ascii="Calibri" w:eastAsia="Times New Roman" w:hAnsi="Calibri" w:cs="Calibri"/>
          <w:color w:val="000000"/>
          <w:lang w:eastAsia="pl-PL"/>
        </w:rPr>
        <w:t xml:space="preserve">z drapowaniem i zakładanym dekoltem oraz trend sezonu – jedwabna, bieliźniana slip </w:t>
      </w:r>
      <w:proofErr w:type="spellStart"/>
      <w:r w:rsidRPr="003A7EBA">
        <w:rPr>
          <w:rFonts w:ascii="Calibri" w:eastAsia="Times New Roman" w:hAnsi="Calibri" w:cs="Calibri"/>
          <w:color w:val="000000"/>
          <w:lang w:eastAsia="pl-PL"/>
        </w:rPr>
        <w:t>dress</w:t>
      </w:r>
      <w:proofErr w:type="spellEnd"/>
      <w:r w:rsidRPr="003A7EBA">
        <w:rPr>
          <w:rFonts w:ascii="Calibri" w:eastAsia="Times New Roman" w:hAnsi="Calibri" w:cs="Calibri"/>
          <w:color w:val="000000"/>
          <w:lang w:eastAsia="pl-PL"/>
        </w:rPr>
        <w:t xml:space="preserve"> z odkrytymi plecami.</w:t>
      </w:r>
    </w:p>
    <w:p w14:paraId="55679313" w14:textId="1CD2D542" w:rsidR="003A7EBA" w:rsidRDefault="00AF4919" w:rsidP="003A7EBA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6818">
        <w:rPr>
          <w:rFonts w:ascii="Calibri" w:eastAsia="Times New Roman" w:hAnsi="Calibri" w:cs="Calibri"/>
          <w:color w:val="000000" w:themeColor="text1"/>
          <w:lang w:eastAsia="pl-PL"/>
        </w:rPr>
        <w:t xml:space="preserve">Dzięki rozwiązaniom szafy </w:t>
      </w:r>
      <w:proofErr w:type="spellStart"/>
      <w:r w:rsidRPr="002A6818">
        <w:rPr>
          <w:rFonts w:ascii="Calibri" w:eastAsia="Times New Roman" w:hAnsi="Calibri" w:cs="Calibri"/>
          <w:color w:val="000000" w:themeColor="text1"/>
          <w:lang w:eastAsia="pl-PL"/>
        </w:rPr>
        <w:t>kapsułowej</w:t>
      </w:r>
      <w:proofErr w:type="spellEnd"/>
      <w:r w:rsidRPr="002A6818">
        <w:rPr>
          <w:rFonts w:ascii="Calibri" w:eastAsia="Times New Roman" w:hAnsi="Calibri" w:cs="Calibri"/>
          <w:color w:val="000000" w:themeColor="text1"/>
          <w:lang w:eastAsia="pl-PL"/>
        </w:rPr>
        <w:t xml:space="preserve">, łączenie elementów kolekcji będzie niezwykle proste i przyjemne. </w:t>
      </w:r>
      <w:r w:rsidR="003A7EBA" w:rsidRPr="003A7EBA">
        <w:rPr>
          <w:rFonts w:ascii="Calibri" w:eastAsia="Times New Roman" w:hAnsi="Calibri" w:cs="Calibri"/>
          <w:color w:val="000000"/>
          <w:lang w:eastAsia="pl-PL"/>
        </w:rPr>
        <w:t xml:space="preserve">Biała sukienka lub – będący nowością w ofercie damskiej Vistula – wiskozowy kombinezon z zakładanym dekoltem będą świetnie komponować się z minimalistyczną marynarką w tym samym kolorze, a kamizelka z zestawu garniturowego idealnie sprawdzi się również </w:t>
      </w:r>
      <w:r w:rsidR="003A7EBA">
        <w:rPr>
          <w:rFonts w:ascii="Calibri" w:eastAsia="Times New Roman" w:hAnsi="Calibri" w:cs="Calibri"/>
          <w:color w:val="000000"/>
          <w:lang w:eastAsia="pl-PL"/>
        </w:rPr>
        <w:t xml:space="preserve">w wersji </w:t>
      </w:r>
      <w:r w:rsidR="003A7EBA" w:rsidRPr="003A7EBA">
        <w:rPr>
          <w:rFonts w:ascii="Calibri" w:eastAsia="Times New Roman" w:hAnsi="Calibri" w:cs="Calibri"/>
          <w:color w:val="000000"/>
          <w:lang w:eastAsia="pl-PL"/>
        </w:rPr>
        <w:t xml:space="preserve">solo jako top. Stylowy charakter całości podkreślą skórzane dodatki: minimalistyczna torebka na ramię i buty typu </w:t>
      </w:r>
      <w:proofErr w:type="spellStart"/>
      <w:r w:rsidR="003A7EBA" w:rsidRPr="003A7EBA">
        <w:rPr>
          <w:rFonts w:ascii="Calibri" w:eastAsia="Times New Roman" w:hAnsi="Calibri" w:cs="Calibri"/>
          <w:color w:val="000000"/>
          <w:lang w:eastAsia="pl-PL"/>
        </w:rPr>
        <w:t>sling</w:t>
      </w:r>
      <w:proofErr w:type="spellEnd"/>
      <w:r w:rsidR="003A7EBA" w:rsidRPr="003A7EBA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="003A7EBA" w:rsidRPr="003A7EBA">
        <w:rPr>
          <w:rFonts w:ascii="Calibri" w:eastAsia="Times New Roman" w:hAnsi="Calibri" w:cs="Calibri"/>
          <w:color w:val="000000"/>
          <w:lang w:eastAsia="pl-PL"/>
        </w:rPr>
        <w:t>back</w:t>
      </w:r>
      <w:proofErr w:type="spellEnd"/>
      <w:r w:rsidR="003A7EBA" w:rsidRPr="003A7EBA">
        <w:rPr>
          <w:rFonts w:ascii="Calibri" w:eastAsia="Times New Roman" w:hAnsi="Calibri" w:cs="Calibri"/>
          <w:color w:val="000000"/>
          <w:lang w:eastAsia="pl-PL"/>
        </w:rPr>
        <w:t>. Obuwie z elastycznym paskiem otaczającym piętę, dostępne w wersji błękitnej i kremowej, to idealny wybór np. na wieczorne wyjście – niski obcas pozwoli na swobodne przetańczenie całej nocy!</w:t>
      </w:r>
    </w:p>
    <w:p w14:paraId="39111335" w14:textId="77777777" w:rsidR="00A03B52" w:rsidRPr="003A7EBA" w:rsidRDefault="00A03B52" w:rsidP="003A7EBA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5790A5A" w14:textId="0B6898BF" w:rsidR="003A7EBA" w:rsidRDefault="003A7EBA" w:rsidP="003A7EBA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3A7EBA">
        <w:rPr>
          <w:rFonts w:ascii="Calibri" w:eastAsia="Times New Roman" w:hAnsi="Calibri" w:cs="Calibri"/>
          <w:color w:val="000000"/>
          <w:lang w:eastAsia="pl-PL"/>
        </w:rPr>
        <w:t xml:space="preserve">Kolekcja dostępna od kwietnia 2023 r. w salonach i na </w:t>
      </w:r>
      <w:hyperlink r:id="rId8" w:history="1">
        <w:r w:rsidRPr="0086682F">
          <w:rPr>
            <w:rStyle w:val="Hipercze"/>
            <w:rFonts w:ascii="Calibri" w:eastAsia="Times New Roman" w:hAnsi="Calibri" w:cs="Calibri"/>
            <w:lang w:eastAsia="pl-PL"/>
          </w:rPr>
          <w:t>www.vistula.pl</w:t>
        </w:r>
      </w:hyperlink>
      <w:r w:rsidRPr="003A7EBA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9C4C35A" w14:textId="77777777" w:rsidR="003A7EBA" w:rsidRPr="003A7EBA" w:rsidRDefault="003A7EBA" w:rsidP="003A7EBA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F8ED1CD" w14:textId="77777777" w:rsidR="003A7EBA" w:rsidRPr="003A7EBA" w:rsidRDefault="003A7EBA" w:rsidP="003A7EBA">
      <w:pPr>
        <w:widowControl w:val="0"/>
        <w:spacing w:line="360" w:lineRule="auto"/>
        <w:jc w:val="both"/>
        <w:rPr>
          <w:u w:val="single"/>
        </w:rPr>
      </w:pPr>
      <w:r w:rsidRPr="003A7EBA">
        <w:rPr>
          <w:u w:val="single"/>
        </w:rPr>
        <w:t>Kontakt dla mediów: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3A7EBA" w:rsidRPr="003A7EBA" w14:paraId="71F02571" w14:textId="77777777" w:rsidTr="002744B7">
        <w:trPr>
          <w:trHeight w:val="289"/>
        </w:trPr>
        <w:tc>
          <w:tcPr>
            <w:tcW w:w="4525" w:type="dxa"/>
          </w:tcPr>
          <w:p w14:paraId="7513544D" w14:textId="77777777" w:rsidR="003A7EBA" w:rsidRPr="003A7EBA" w:rsidRDefault="003A7EBA" w:rsidP="003A7EB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3A7EBA">
              <w:rPr>
                <w:sz w:val="24"/>
                <w:szCs w:val="24"/>
              </w:rPr>
              <w:t>Prêt</w:t>
            </w:r>
            <w:proofErr w:type="spellEnd"/>
            <w:r w:rsidRPr="003A7EBA">
              <w:rPr>
                <w:sz w:val="24"/>
                <w:szCs w:val="24"/>
              </w:rPr>
              <w:t>-à-Porter PR</w:t>
            </w:r>
          </w:p>
        </w:tc>
        <w:tc>
          <w:tcPr>
            <w:tcW w:w="4525" w:type="dxa"/>
          </w:tcPr>
          <w:p w14:paraId="0195FBF9" w14:textId="77777777" w:rsidR="003A7EBA" w:rsidRPr="003A7EBA" w:rsidRDefault="003A7EBA" w:rsidP="003A7EB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3A7EBA">
              <w:rPr>
                <w:sz w:val="24"/>
                <w:szCs w:val="24"/>
              </w:rPr>
              <w:t>VISTULA</w:t>
            </w:r>
          </w:p>
        </w:tc>
      </w:tr>
      <w:tr w:rsidR="003A7EBA" w:rsidRPr="003A7EBA" w14:paraId="16B839DB" w14:textId="77777777" w:rsidTr="002744B7">
        <w:trPr>
          <w:trHeight w:val="278"/>
        </w:trPr>
        <w:tc>
          <w:tcPr>
            <w:tcW w:w="4525" w:type="dxa"/>
          </w:tcPr>
          <w:p w14:paraId="24D963C7" w14:textId="77777777" w:rsidR="003A7EBA" w:rsidRPr="003A7EBA" w:rsidRDefault="003A7EBA" w:rsidP="003A7EB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3A7EBA">
              <w:rPr>
                <w:sz w:val="24"/>
                <w:szCs w:val="24"/>
              </w:rPr>
              <w:t>Agnieszka Błażejczak</w:t>
            </w:r>
          </w:p>
        </w:tc>
        <w:tc>
          <w:tcPr>
            <w:tcW w:w="4525" w:type="dxa"/>
          </w:tcPr>
          <w:p w14:paraId="42D594BF" w14:textId="77777777" w:rsidR="003A7EBA" w:rsidRPr="003A7EBA" w:rsidRDefault="003A7EBA" w:rsidP="003A7EB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3A7EBA">
              <w:rPr>
                <w:sz w:val="24"/>
                <w:szCs w:val="24"/>
              </w:rPr>
              <w:t>Sylwia Małanowska</w:t>
            </w:r>
          </w:p>
        </w:tc>
      </w:tr>
      <w:tr w:rsidR="003A7EBA" w:rsidRPr="003A7EBA" w14:paraId="51FFA49C" w14:textId="77777777" w:rsidTr="002744B7">
        <w:trPr>
          <w:trHeight w:val="289"/>
        </w:trPr>
        <w:tc>
          <w:tcPr>
            <w:tcW w:w="4525" w:type="dxa"/>
          </w:tcPr>
          <w:p w14:paraId="34905190" w14:textId="77777777" w:rsidR="003A7EBA" w:rsidRPr="003A7EBA" w:rsidRDefault="00000000" w:rsidP="003A7EB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hyperlink r:id="rId9" w:history="1">
              <w:r w:rsidR="003A7EBA" w:rsidRPr="003A7EBA">
                <w:rPr>
                  <w:rStyle w:val="Hipercze"/>
                  <w:sz w:val="24"/>
                  <w:szCs w:val="24"/>
                </w:rPr>
                <w:t>agnieszka@pretaporter-pr.com</w:t>
              </w:r>
            </w:hyperlink>
            <w:r w:rsidR="003A7EBA" w:rsidRPr="003A7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5" w:type="dxa"/>
          </w:tcPr>
          <w:p w14:paraId="1F95D456" w14:textId="77777777" w:rsidR="003A7EBA" w:rsidRPr="003A7EBA" w:rsidRDefault="00000000" w:rsidP="003A7EB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hyperlink r:id="rId10" w:history="1">
              <w:r w:rsidR="003A7EBA" w:rsidRPr="003A7EBA">
                <w:rPr>
                  <w:rStyle w:val="Hipercze"/>
                  <w:sz w:val="24"/>
                  <w:szCs w:val="24"/>
                </w:rPr>
                <w:t>sylwia.malanowska@vrg.pl</w:t>
              </w:r>
            </w:hyperlink>
          </w:p>
        </w:tc>
      </w:tr>
      <w:tr w:rsidR="003A7EBA" w:rsidRPr="003A7EBA" w14:paraId="7A0C5BF5" w14:textId="77777777" w:rsidTr="002744B7">
        <w:trPr>
          <w:trHeight w:val="278"/>
        </w:trPr>
        <w:tc>
          <w:tcPr>
            <w:tcW w:w="4525" w:type="dxa"/>
          </w:tcPr>
          <w:p w14:paraId="575AC572" w14:textId="77777777" w:rsidR="003A7EBA" w:rsidRPr="003A7EBA" w:rsidRDefault="003A7EBA" w:rsidP="003A7EB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3A7EBA">
              <w:rPr>
                <w:sz w:val="24"/>
                <w:szCs w:val="24"/>
              </w:rPr>
              <w:t>Tel. 516 088 482</w:t>
            </w:r>
          </w:p>
        </w:tc>
        <w:tc>
          <w:tcPr>
            <w:tcW w:w="4525" w:type="dxa"/>
          </w:tcPr>
          <w:p w14:paraId="505578E9" w14:textId="77777777" w:rsidR="003A7EBA" w:rsidRPr="003A7EBA" w:rsidRDefault="003A7EBA" w:rsidP="003A7EBA">
            <w:pPr>
              <w:widowControl w:val="0"/>
              <w:spacing w:line="360" w:lineRule="auto"/>
              <w:jc w:val="both"/>
              <w:rPr>
                <w:sz w:val="24"/>
                <w:szCs w:val="24"/>
              </w:rPr>
            </w:pPr>
            <w:r w:rsidRPr="003A7EBA">
              <w:rPr>
                <w:sz w:val="24"/>
                <w:szCs w:val="24"/>
              </w:rPr>
              <w:t>Tel. 783 781 428</w:t>
            </w:r>
          </w:p>
        </w:tc>
      </w:tr>
    </w:tbl>
    <w:p w14:paraId="66D57653" w14:textId="77777777" w:rsidR="00155B5D" w:rsidRPr="003A7EBA" w:rsidRDefault="00155B5D" w:rsidP="003A7EBA">
      <w:pPr>
        <w:spacing w:line="360" w:lineRule="auto"/>
        <w:rPr>
          <w:rFonts w:ascii="Roboto" w:hAnsi="Roboto"/>
        </w:rPr>
      </w:pPr>
    </w:p>
    <w:sectPr w:rsidR="00155B5D" w:rsidRPr="003A7EBA" w:rsidSect="00E666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737" w:bottom="283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0548" w14:textId="77777777" w:rsidR="00C311CC" w:rsidRDefault="00C311CC" w:rsidP="002A0DB1">
      <w:r>
        <w:separator/>
      </w:r>
    </w:p>
  </w:endnote>
  <w:endnote w:type="continuationSeparator" w:id="0">
    <w:p w14:paraId="1398643D" w14:textId="77777777" w:rsidR="00C311CC" w:rsidRDefault="00C311CC" w:rsidP="002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089A" w14:textId="77777777" w:rsidR="005B1E96" w:rsidRDefault="005B1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0F5E" w14:textId="77777777" w:rsidR="005B1E96" w:rsidRDefault="005B1E9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142C" w14:textId="77777777" w:rsidR="005B1E96" w:rsidRDefault="005B1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D5C0" w14:textId="77777777" w:rsidR="00C311CC" w:rsidRDefault="00C311CC" w:rsidP="002A0DB1">
      <w:r>
        <w:separator/>
      </w:r>
    </w:p>
  </w:footnote>
  <w:footnote w:type="continuationSeparator" w:id="0">
    <w:p w14:paraId="6F59536E" w14:textId="77777777" w:rsidR="00C311CC" w:rsidRDefault="00C311CC" w:rsidP="002A0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686B" w14:textId="43333789" w:rsidR="002A0DB1" w:rsidRDefault="00000000">
    <w:pPr>
      <w:pStyle w:val="Nagwek"/>
    </w:pPr>
    <w:r>
      <w:rPr>
        <w:noProof/>
      </w:rPr>
      <w:pict w14:anchorId="1EE64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4" o:spid="_x0000_s103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2ECC" w14:textId="03EF1BB4" w:rsidR="002A0DB1" w:rsidRDefault="00000000">
    <w:pPr>
      <w:pStyle w:val="Nagwek"/>
    </w:pPr>
    <w:r>
      <w:rPr>
        <w:noProof/>
      </w:rPr>
      <w:pict w14:anchorId="07068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5" o:spid="_x0000_s1033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CD" w14:textId="4F3CACA0" w:rsidR="002A0DB1" w:rsidRDefault="00000000">
    <w:pPr>
      <w:pStyle w:val="Nagwek"/>
    </w:pPr>
    <w:r>
      <w:rPr>
        <w:noProof/>
      </w:rPr>
      <w:pict w14:anchorId="65B7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3" o:spid="_x0000_s103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440"/>
    <w:multiLevelType w:val="hybridMultilevel"/>
    <w:tmpl w:val="921C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B1"/>
    <w:rsid w:val="00155B5D"/>
    <w:rsid w:val="002A0DB1"/>
    <w:rsid w:val="002A6818"/>
    <w:rsid w:val="003A7EBA"/>
    <w:rsid w:val="003E1885"/>
    <w:rsid w:val="005B1E96"/>
    <w:rsid w:val="006E6902"/>
    <w:rsid w:val="008336F0"/>
    <w:rsid w:val="00917E8E"/>
    <w:rsid w:val="00A03B52"/>
    <w:rsid w:val="00AF4919"/>
    <w:rsid w:val="00B65DF9"/>
    <w:rsid w:val="00C311CC"/>
    <w:rsid w:val="00C44A16"/>
    <w:rsid w:val="00C92472"/>
    <w:rsid w:val="00DE5710"/>
    <w:rsid w:val="00E66665"/>
    <w:rsid w:val="00F07DA5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96B5C"/>
  <w15:chartTrackingRefBased/>
  <w15:docId w15:val="{C317B1FF-66C5-8140-98C4-60491188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DB1"/>
  </w:style>
  <w:style w:type="paragraph" w:styleId="Stopka">
    <w:name w:val="footer"/>
    <w:basedOn w:val="Normalny"/>
    <w:link w:val="Stopka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DB1"/>
  </w:style>
  <w:style w:type="paragraph" w:styleId="Akapitzlist">
    <w:name w:val="List Paragraph"/>
    <w:basedOn w:val="Normalny"/>
    <w:uiPriority w:val="34"/>
    <w:qFormat/>
    <w:rsid w:val="00F07D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7EB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3A7EB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7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7EBA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7EBA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EB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919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9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tul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ylwia.malanowska@v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@pretaporter-pr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D38819-20C9-4540-A0AD-A086348B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2691</Characters>
  <Application>Microsoft Office Word</Application>
  <DocSecurity>0</DocSecurity>
  <Lines>64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Byczek</dc:creator>
  <cp:keywords/>
  <dc:description/>
  <cp:lastModifiedBy>Agnieszka Błażejczak</cp:lastModifiedBy>
  <cp:revision>3</cp:revision>
  <dcterms:created xsi:type="dcterms:W3CDTF">2023-04-11T13:48:00Z</dcterms:created>
  <dcterms:modified xsi:type="dcterms:W3CDTF">2023-04-11T13:50:00Z</dcterms:modified>
</cp:coreProperties>
</file>