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118" w:rsidRDefault="009B5118" w:rsidP="009B5118">
      <w:pPr>
        <w:spacing w:line="360" w:lineRule="auto"/>
        <w:jc w:val="both"/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</w:pPr>
    </w:p>
    <w:p w:rsidR="002A11A0" w:rsidRPr="009B5118" w:rsidRDefault="009B5118" w:rsidP="009B5118">
      <w:pPr>
        <w:spacing w:line="360" w:lineRule="auto"/>
        <w:jc w:val="both"/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</w:pPr>
      <w:r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  <w:t xml:space="preserve">Kolekcja </w:t>
      </w:r>
      <w:r w:rsidR="002A11A0" w:rsidRPr="009B5118"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  <w:t>HERITAGE</w:t>
      </w:r>
    </w:p>
    <w:p w:rsidR="009B5118" w:rsidRDefault="002A11A0" w:rsidP="009B5118">
      <w:pPr>
        <w:spacing w:line="360" w:lineRule="auto"/>
        <w:jc w:val="both"/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</w:pPr>
      <w:r w:rsidRPr="009B5118"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  <w:t>SPRING/SUMMER 202</w:t>
      </w:r>
      <w:r w:rsidR="009B5118">
        <w:rPr>
          <w:rFonts w:ascii="Times" w:eastAsia="Times New Roman" w:hAnsi="Times" w:cs="Calibri"/>
          <w:b/>
          <w:bCs/>
          <w:color w:val="222222"/>
          <w:sz w:val="28"/>
          <w:szCs w:val="28"/>
          <w:lang w:eastAsia="pl-PL"/>
        </w:rPr>
        <w:t>4</w:t>
      </w:r>
    </w:p>
    <w:p w:rsidR="009B5118" w:rsidRPr="009B5118" w:rsidRDefault="009B5118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eastAsia="pl-PL"/>
        </w:rPr>
      </w:pPr>
      <w:r>
        <w:rPr>
          <w:rFonts w:ascii="Times" w:eastAsia="Times New Roman" w:hAnsi="Times" w:cs="Calibri"/>
          <w:noProof/>
          <w:color w:val="222222"/>
          <w:lang w:eastAsia="pl-PL"/>
        </w:rPr>
        <w:drawing>
          <wp:inline distT="0" distB="0" distL="0" distR="0">
            <wp:extent cx="5760720" cy="3840480"/>
            <wp:effectExtent l="0" t="0" r="5080" b="0"/>
            <wp:docPr id="13211080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08054" name="Obraz 132110805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A0" w:rsidRPr="009B5118" w:rsidRDefault="002A11A0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Zmysło</w:t>
      </w:r>
      <w:r w:rsidR="008A150F"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we loki i upięcia</w:t>
      </w: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, geometryczne formy, a także wszechobecny, nasycony kolor. W sezonie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wiosenno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– letnim w</w:t>
      </w:r>
      <w:r w:rsidR="003E636E"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racamy do przełomu lat 60. i 70.,</w:t>
      </w: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kiedy na</w:t>
      </w:r>
      <w:r w:rsidR="003E636E"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ulicach królował styl pin-</w:t>
      </w:r>
      <w:proofErr w:type="spellStart"/>
      <w:r w:rsidR="003E636E"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up</w:t>
      </w:r>
      <w:proofErr w:type="spellEnd"/>
      <w:r w:rsidR="003E636E"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i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glamour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.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Heritage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to linia prezentująca klasykę światowej mody, z której marka czerpie od momentu powstania.</w:t>
      </w:r>
    </w:p>
    <w:p w:rsidR="002A11A0" w:rsidRPr="009B5118" w:rsidRDefault="002A11A0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Wraz z WITTCHEN przeniesiesz się do egzotycznego kurortu, gdzie odpoczywają i bawią się największe ikony świata mody, kina i sztuki. Buty, torebki, walizki oraz stylowe dodatki w odcieniach błękitu, pastelowego fioletu i różu oraz soczystej zieleni i pomarańczy są obietnicą błogiej, wakacyjnej beztroski w najlepszym wydaniu. Stylistyka nowej linii nawiązuje do czasów </w:t>
      </w: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lastRenderedPageBreak/>
        <w:t>złotej ery Hollywood i doskonale wtapia się w bajkowy pejzaż malowniczej wyspy.</w:t>
      </w:r>
    </w:p>
    <w:p w:rsidR="002A11A0" w:rsidRPr="009B5118" w:rsidRDefault="002A11A0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WITTCHEN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Heritage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to połączenie klasycznych wzorów i fasonów w nowej, odświeżonej formie. Kobiece listonoszki, pojemne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shopperki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, a także wygodne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sneakersy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i mokasyny będą idealnym dodatkiem do miejskich stylizacji.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Ultrakobiece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sandałki na szpilce i torebki na łańcuszku w mocnych, wyrazistych kolorach sprawdzą się podczas szalonych, imprezowych nocy. Z kolei lekkie baleriny z paseczkiem typu Mary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Jane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to ukłon w stronę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vintage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– wymarzone obuwie do letnich, kwiecistych sukienek. Bez względu na to, jaki styl preferujesz, w ofercie WITTCHEN znajdziesz buty, odzież, torebki, walizki oraz modne </w:t>
      </w:r>
      <w:r w:rsidR="003E636E"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dodatki zgodne z twoim gustem i </w:t>
      </w: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osobowością.</w:t>
      </w:r>
    </w:p>
    <w:p w:rsidR="002A11A0" w:rsidRDefault="002A11A0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sz w:val="28"/>
          <w:szCs w:val="28"/>
          <w:lang w:eastAsia="pl-PL"/>
        </w:rPr>
      </w:pP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Heritage</w:t>
      </w:r>
      <w:proofErr w:type="spellEnd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to luksus, którym możesz cieszyć się każdego dnia. Zainspiruj się najnowszą kolekcją w najpiękniejszych barwach lata. Odkryj blask ponadczasowego dziedzictwa, który nie zgaśnie wraz z końcem wakacji, ale będzie wciąż trwał i trwał.   </w:t>
      </w:r>
    </w:p>
    <w:p w:rsidR="009B5118" w:rsidRDefault="009B5118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sz w:val="28"/>
          <w:szCs w:val="28"/>
          <w:lang w:eastAsia="pl-PL"/>
        </w:rPr>
      </w:pPr>
    </w:p>
    <w:p w:rsidR="009B5118" w:rsidRPr="009B5118" w:rsidRDefault="009B5118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sz w:val="28"/>
          <w:szCs w:val="28"/>
          <w:lang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Zdjęcia hi-res</w:t>
      </w:r>
      <w:r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 dostępne </w:t>
      </w:r>
      <w:hyperlink r:id="rId7" w:history="1">
        <w:r w:rsidRPr="009B5118">
          <w:rPr>
            <w:rStyle w:val="Hipercze"/>
            <w:rFonts w:ascii="Times" w:eastAsia="Times New Roman" w:hAnsi="Times" w:cs="Calibri"/>
            <w:sz w:val="28"/>
            <w:szCs w:val="28"/>
            <w:lang w:eastAsia="pl-PL"/>
          </w:rPr>
          <w:t>tutaj</w:t>
        </w:r>
      </w:hyperlink>
    </w:p>
    <w:p w:rsidR="009B5118" w:rsidRPr="009B5118" w:rsidRDefault="009B5118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Zdjęcia </w:t>
      </w:r>
      <w:proofErr w:type="spellStart"/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lo</w:t>
      </w:r>
      <w:r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w</w:t>
      </w:r>
      <w:proofErr w:type="spellEnd"/>
      <w:r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 xml:space="preserve">-res dostępne </w:t>
      </w:r>
      <w:hyperlink r:id="rId8" w:history="1">
        <w:r w:rsidRPr="009B5118">
          <w:rPr>
            <w:rStyle w:val="Hipercze"/>
            <w:rFonts w:ascii="Times" w:eastAsia="Times New Roman" w:hAnsi="Times" w:cs="Calibri"/>
            <w:sz w:val="28"/>
            <w:szCs w:val="28"/>
            <w:lang w:eastAsia="pl-PL"/>
          </w:rPr>
          <w:t>tutaj</w:t>
        </w:r>
      </w:hyperlink>
    </w:p>
    <w:p w:rsidR="002A11A0" w:rsidRPr="009B5118" w:rsidRDefault="002A11A0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eastAsia="pl-PL"/>
        </w:rPr>
        <w:t> </w:t>
      </w:r>
    </w:p>
    <w:p w:rsidR="002A11A0" w:rsidRPr="009B5118" w:rsidRDefault="002A11A0" w:rsidP="009B5118">
      <w:pPr>
        <w:spacing w:line="360" w:lineRule="auto"/>
        <w:jc w:val="both"/>
        <w:rPr>
          <w:rFonts w:ascii="Times" w:eastAsia="Times New Roman" w:hAnsi="Times" w:cs="Calibri"/>
          <w:color w:val="222222"/>
          <w:lang w:val="en-US" w:eastAsia="pl-PL"/>
        </w:rPr>
      </w:pPr>
      <w:r w:rsidRPr="009B5118">
        <w:rPr>
          <w:rFonts w:ascii="Times" w:eastAsia="Times New Roman" w:hAnsi="Times" w:cs="Calibri"/>
          <w:color w:val="222222"/>
          <w:sz w:val="28"/>
          <w:szCs w:val="28"/>
          <w:lang w:val="en-US" w:eastAsia="pl-PL"/>
        </w:rPr>
        <w:t>#wittchencom #wittchenheritage </w:t>
      </w:r>
    </w:p>
    <w:p w:rsidR="002D54C2" w:rsidRPr="009B5118" w:rsidRDefault="002D54C2" w:rsidP="009B5118">
      <w:pPr>
        <w:spacing w:line="360" w:lineRule="auto"/>
        <w:jc w:val="both"/>
        <w:rPr>
          <w:rFonts w:ascii="Times" w:hAnsi="Times"/>
          <w:b/>
          <w:sz w:val="28"/>
          <w:lang w:val="en-US"/>
        </w:rPr>
      </w:pPr>
    </w:p>
    <w:sectPr w:rsidR="002D54C2" w:rsidRPr="009B51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FC6" w:rsidRDefault="00B94FC6" w:rsidP="00BB2315">
      <w:pPr>
        <w:spacing w:after="0" w:line="240" w:lineRule="auto"/>
      </w:pPr>
      <w:r>
        <w:separator/>
      </w:r>
    </w:p>
  </w:endnote>
  <w:endnote w:type="continuationSeparator" w:id="0">
    <w:p w:rsidR="00B94FC6" w:rsidRDefault="00B94FC6" w:rsidP="00BB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FC6" w:rsidRDefault="00B94FC6" w:rsidP="00BB2315">
      <w:pPr>
        <w:spacing w:after="0" w:line="240" w:lineRule="auto"/>
      </w:pPr>
      <w:r>
        <w:separator/>
      </w:r>
    </w:p>
  </w:footnote>
  <w:footnote w:type="continuationSeparator" w:id="0">
    <w:p w:rsidR="00B94FC6" w:rsidRDefault="00B94FC6" w:rsidP="00BB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18" w:rsidRDefault="009B5118" w:rsidP="009B5118">
    <w:pPr>
      <w:pStyle w:val="Nagwek"/>
      <w:jc w:val="center"/>
    </w:pPr>
    <w:r>
      <w:rPr>
        <w:noProof/>
      </w:rPr>
      <w:drawing>
        <wp:inline distT="0" distB="0" distL="0" distR="0">
          <wp:extent cx="1444978" cy="554609"/>
          <wp:effectExtent l="0" t="0" r="0" b="4445"/>
          <wp:docPr id="4352445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244579" name="Obraz 4352445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519" cy="59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5118" w:rsidRDefault="009B51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C2"/>
    <w:rsid w:val="00084409"/>
    <w:rsid w:val="001E6D56"/>
    <w:rsid w:val="00203B0B"/>
    <w:rsid w:val="002A11A0"/>
    <w:rsid w:val="002D54C2"/>
    <w:rsid w:val="00350947"/>
    <w:rsid w:val="003E636E"/>
    <w:rsid w:val="004A6A1B"/>
    <w:rsid w:val="00546312"/>
    <w:rsid w:val="005A2E90"/>
    <w:rsid w:val="00676165"/>
    <w:rsid w:val="006E6B01"/>
    <w:rsid w:val="00730B68"/>
    <w:rsid w:val="008624CB"/>
    <w:rsid w:val="008814AA"/>
    <w:rsid w:val="0089286B"/>
    <w:rsid w:val="008A150F"/>
    <w:rsid w:val="009B5118"/>
    <w:rsid w:val="00A46FA9"/>
    <w:rsid w:val="00AB0DDE"/>
    <w:rsid w:val="00AB40CF"/>
    <w:rsid w:val="00B94FC6"/>
    <w:rsid w:val="00BB2315"/>
    <w:rsid w:val="00C069DB"/>
    <w:rsid w:val="00C1214A"/>
    <w:rsid w:val="00EF53B4"/>
    <w:rsid w:val="00F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74E8"/>
  <w15:chartTrackingRefBased/>
  <w15:docId w15:val="{7FFB4D5C-5B5E-46E4-8CF3-1AADCDB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8"/>
  </w:style>
  <w:style w:type="paragraph" w:styleId="Stopka">
    <w:name w:val="footer"/>
    <w:basedOn w:val="Normalny"/>
    <w:link w:val="StopkaZnak"/>
    <w:uiPriority w:val="99"/>
    <w:unhideWhenUsed/>
    <w:rsid w:val="009B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8"/>
  </w:style>
  <w:style w:type="character" w:styleId="Hipercze">
    <w:name w:val="Hyperlink"/>
    <w:basedOn w:val="Domylnaczcionkaakapitu"/>
    <w:uiPriority w:val="99"/>
    <w:unhideWhenUsed/>
    <w:rsid w:val="009B51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VjhDlngC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.tl/t-vXSP7Jti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Adamska</dc:creator>
  <cp:keywords/>
  <dc:description/>
  <cp:lastModifiedBy>Kamila Belczyk-Panków</cp:lastModifiedBy>
  <cp:revision>3</cp:revision>
  <dcterms:created xsi:type="dcterms:W3CDTF">2024-03-01T09:36:00Z</dcterms:created>
  <dcterms:modified xsi:type="dcterms:W3CDTF">2024-03-01T09:54:00Z</dcterms:modified>
</cp:coreProperties>
</file>